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Ответчики: ______________________</w:t>
      </w:r>
    </w:p>
    <w:p>
      <w:pPr>
        <w:spacing w:after="0"/>
        <w:jc w:val="right"/>
      </w:pPr>
      <w:r>
        <w:t>(наследники, принявшие наследство)</w:t>
      </w:r>
    </w:p>
    <w:p>
      <w:pPr>
        <w:spacing w:after="0"/>
        <w:jc w:val="right"/>
      </w:pPr>
      <w:r>
        <w:t>Госпошлина: 3 000 руб. (неимущественное требование)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восстановлении срока для принятия наследства и признании наследника принявшим наследство</w:t>
      </w:r>
    </w:p>
    <w:p/>
    <w:p>
      <w:pPr>
        <w:ind w:firstLine="709"/>
        <w:jc w:val="both"/>
      </w:pPr>
      <w:r>
        <w:t>«___» ________ ____ г. умер(ла) ____________. Я являюсь наследником ____________ очереди. В установленный срок наследство не принял(а), поскольку: ____________________ (о смерти узнал(а) лишь «___» ________ 20__ г.).</w:t>
      </w:r>
    </w:p>
    <w:p>
      <w:pPr>
        <w:ind w:firstLine="709"/>
        <w:jc w:val="both"/>
      </w:pPr>
      <w:r>
        <w:t>Причины пропуска отпали «___» ________ 20__ г.; настоящий иск подан в пределах шести месяцев с этой даты.</w:t>
      </w:r>
    </w:p>
    <w:p>
      <w:pPr>
        <w:ind w:firstLine="709"/>
        <w:jc w:val="both"/>
      </w:pPr>
      <w:r>
        <w:t>На основании ст. 1155 ГК РФ ПРОШУ восстановить срок для принятия наследства, признать меня принявшим наследство, определить доли наследников (признать ранее выданные свидетельства недействительными).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