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______________________</w:t>
      </w:r>
    </w:p>
    <w:p>
      <w:pPr>
        <w:spacing w:after="0"/>
        <w:jc w:val="right"/>
      </w:pPr>
      <w:r>
        <w:t>(истец освобождён от госпошлины —</w:t>
      </w:r>
    </w:p>
    <w:p>
      <w:pPr>
        <w:spacing w:after="0"/>
        <w:jc w:val="right"/>
      </w:pPr>
      <w:r>
        <w:t>пп. 2 п. 1 ст. 333.36 НК РФ)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взыскании алиментов на несовершеннолетнего ребёнка</w:t>
      </w:r>
    </w:p>
    <w:p/>
    <w:p>
      <w:pPr>
        <w:ind w:firstLine="709"/>
        <w:jc w:val="both"/>
      </w:pPr>
      <w:r>
        <w:t>От брака (отношений) с ответчиком имеется несовершеннолетний ребёнок ____________, «___» ________ 20__ г.р., который проживает со мной и находится на моём полном содержании.</w:t>
      </w:r>
    </w:p>
    <w:p>
      <w:pPr>
        <w:ind w:firstLine="709"/>
        <w:jc w:val="both"/>
      </w:pPr>
      <w:r>
        <w:t>Ответчик постоянного официального дохода не имеет (доход нерегулярен), добровольно содержание не предоставляет. Прожиточный минимум на ребёнка в ____________ области составляет ________ руб.</w:t>
      </w:r>
    </w:p>
    <w:p>
      <w:pPr>
        <w:ind w:firstLine="709"/>
        <w:jc w:val="both"/>
      </w:pPr>
      <w:r>
        <w:t>На основании ст. 80, 83 СК РФ ПРОШУ взыскать с ответчика алименты в твёрдой денежной сумме ________ руб. ежемесячно (кратно ____ прожиточного минимума) с индексацией, начиная с даты подачи иска.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